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1F9E" w14:textId="51C1C37E" w:rsidR="0090505E" w:rsidRPr="00453008" w:rsidRDefault="00453008" w:rsidP="00925790">
      <w:pPr>
        <w:pStyle w:val="Ingetavstnd"/>
      </w:pPr>
      <w:r w:rsidRPr="00453008">
        <w:t>Nacka 2020-04-25</w:t>
      </w:r>
      <w:bookmarkStart w:id="0" w:name="_GoBack"/>
      <w:bookmarkEnd w:id="0"/>
    </w:p>
    <w:p w14:paraId="11759970" w14:textId="77777777" w:rsidR="00453008" w:rsidRPr="00925790" w:rsidRDefault="00453008" w:rsidP="00925790">
      <w:pPr>
        <w:pStyle w:val="Ingetavstnd"/>
        <w:rPr>
          <w:color w:val="FF0000"/>
        </w:rPr>
      </w:pPr>
    </w:p>
    <w:p w14:paraId="75E4BD7F" w14:textId="77777777" w:rsidR="003B6003" w:rsidRPr="00E24194" w:rsidRDefault="003B6003" w:rsidP="003B6003">
      <w:pPr>
        <w:pStyle w:val="Ingetavstnd"/>
      </w:pPr>
      <w:r w:rsidRPr="00E24194">
        <w:t>Till</w:t>
      </w:r>
    </w:p>
    <w:p w14:paraId="6346ADD1" w14:textId="77777777" w:rsidR="00732B27" w:rsidRPr="00E24194" w:rsidRDefault="00732B27" w:rsidP="003B6003">
      <w:pPr>
        <w:pStyle w:val="Ingetavstnd"/>
      </w:pPr>
    </w:p>
    <w:p w14:paraId="29870E5B" w14:textId="0493AF39" w:rsidR="003B6003" w:rsidRPr="00E24194" w:rsidRDefault="00395F09" w:rsidP="003B6003">
      <w:pPr>
        <w:pStyle w:val="Ingetavstnd"/>
      </w:pPr>
      <w:r w:rsidRPr="00E24194">
        <w:t xml:space="preserve">Ledamöterna i </w:t>
      </w:r>
      <w:r w:rsidR="00453008" w:rsidRPr="00E24194">
        <w:t>Kommunstyrelsen</w:t>
      </w:r>
      <w:r w:rsidR="00453008">
        <w:t xml:space="preserve"> och </w:t>
      </w:r>
      <w:r w:rsidR="003B6003" w:rsidRPr="00E24194">
        <w:t>Kommunstyrelsens Verksamhetsutskott</w:t>
      </w:r>
    </w:p>
    <w:p w14:paraId="3D3E9452" w14:textId="77777777" w:rsidR="003B6003" w:rsidRPr="00E24194" w:rsidRDefault="003B6003" w:rsidP="003B6003">
      <w:pPr>
        <w:pStyle w:val="Ingetavstnd"/>
      </w:pPr>
    </w:p>
    <w:p w14:paraId="24CCF0C5" w14:textId="77777777" w:rsidR="00732B27" w:rsidRDefault="00732B27" w:rsidP="003B6003">
      <w:pPr>
        <w:pStyle w:val="Ingetavstnd"/>
      </w:pPr>
    </w:p>
    <w:p w14:paraId="653D8D61" w14:textId="77777777" w:rsidR="00732B27" w:rsidRDefault="00732B27" w:rsidP="003B6003">
      <w:pPr>
        <w:pStyle w:val="Ingetavstnd"/>
      </w:pPr>
    </w:p>
    <w:p w14:paraId="0565BDF3" w14:textId="77777777" w:rsidR="00732B27" w:rsidRDefault="00732B27" w:rsidP="003B6003">
      <w:pPr>
        <w:pStyle w:val="Ingetavstnd"/>
      </w:pPr>
    </w:p>
    <w:p w14:paraId="2B34C27C" w14:textId="77777777" w:rsidR="003B6003" w:rsidRDefault="003B6003" w:rsidP="003B6003">
      <w:pPr>
        <w:pStyle w:val="Ingetavstnd"/>
      </w:pPr>
      <w:r>
        <w:t>Nedanstående föreningar vill framföra följande synpunkter på ärendet ”Utredning mobil naturskola”</w:t>
      </w:r>
      <w:r w:rsidR="00732B27">
        <w:t xml:space="preserve"> samt ärendet ”Motion – Behåll och utveckla Naturskolan”.</w:t>
      </w:r>
    </w:p>
    <w:p w14:paraId="2215D329" w14:textId="77777777" w:rsidR="003B6003" w:rsidRDefault="003B6003" w:rsidP="003B6003">
      <w:pPr>
        <w:pStyle w:val="Ingetavstnd"/>
      </w:pPr>
    </w:p>
    <w:p w14:paraId="3A5283A4" w14:textId="77777777" w:rsidR="00732B27" w:rsidRPr="00E24194" w:rsidRDefault="00732B27" w:rsidP="00732B27">
      <w:pPr>
        <w:pStyle w:val="Ingetavstnd"/>
        <w:rPr>
          <w:b/>
        </w:rPr>
      </w:pPr>
      <w:r w:rsidRPr="00E24194">
        <w:rPr>
          <w:b/>
        </w:rPr>
        <w:t>Sammanfattning:</w:t>
      </w:r>
    </w:p>
    <w:p w14:paraId="0A9109D1" w14:textId="30B5C32C" w:rsidR="00732B27" w:rsidRDefault="005C324F" w:rsidP="003B6003">
      <w:pPr>
        <w:pStyle w:val="Ingetavstnd"/>
      </w:pPr>
      <w:r>
        <w:t>Vi tillstyrker att ingen mobil naturskola skapas i Nacka</w:t>
      </w:r>
      <w:r w:rsidR="00453008">
        <w:t>.</w:t>
      </w:r>
    </w:p>
    <w:p w14:paraId="7932453A" w14:textId="77777777" w:rsidR="00082DB4" w:rsidRDefault="005C324F" w:rsidP="003B6003">
      <w:pPr>
        <w:pStyle w:val="Ingetavstnd"/>
      </w:pPr>
      <w:r>
        <w:t>Vi avstyrker att motionen avslås</w:t>
      </w:r>
      <w:r w:rsidR="00082DB4">
        <w:t>.</w:t>
      </w:r>
    </w:p>
    <w:p w14:paraId="1896CC04" w14:textId="77777777" w:rsidR="00732B27" w:rsidRDefault="00732B27" w:rsidP="003B6003">
      <w:pPr>
        <w:pStyle w:val="Ingetavstnd"/>
      </w:pPr>
    </w:p>
    <w:p w14:paraId="6C1D785D" w14:textId="77777777" w:rsidR="00732B27" w:rsidRPr="00E24194" w:rsidRDefault="00732B27" w:rsidP="003B6003">
      <w:pPr>
        <w:pStyle w:val="Ingetavstnd"/>
        <w:rPr>
          <w:b/>
        </w:rPr>
      </w:pPr>
      <w:r w:rsidRPr="00E24194">
        <w:rPr>
          <w:b/>
        </w:rPr>
        <w:t>Mobil Naturskola</w:t>
      </w:r>
    </w:p>
    <w:p w14:paraId="419F697E" w14:textId="77777777" w:rsidR="00732B27" w:rsidRDefault="00732B27" w:rsidP="003B6003">
      <w:pPr>
        <w:pStyle w:val="Ingetavstnd"/>
      </w:pPr>
    </w:p>
    <w:p w14:paraId="1B9EDB38" w14:textId="358C4203" w:rsidR="003B6003" w:rsidRDefault="003B6003" w:rsidP="003B6003">
      <w:pPr>
        <w:pStyle w:val="Ingetavstnd"/>
      </w:pPr>
      <w:r>
        <w:t>Vi har vid sammanträffanden och i brev till flera av er framfört precis det som utredningen kommit fram till, nämligen att en mobil naturskola skulle kosta ungefär lika mycket som den nuvarande. Men</w:t>
      </w:r>
      <w:r w:rsidR="00395F09">
        <w:t>,</w:t>
      </w:r>
      <w:r>
        <w:t xml:space="preserve"> att den inte på långa vägar</w:t>
      </w:r>
      <w:r w:rsidR="00395F09">
        <w:t>,</w:t>
      </w:r>
      <w:r>
        <w:t xml:space="preserve"> skulle kunna ge de utbildningseffekter</w:t>
      </w:r>
      <w:r w:rsidR="00395F09">
        <w:t>,</w:t>
      </w:r>
      <w:r>
        <w:t xml:space="preserve"> som den nuvarande verksamheten </w:t>
      </w:r>
      <w:r w:rsidR="00395F09">
        <w:t xml:space="preserve">ger, särskilt </w:t>
      </w:r>
      <w:r w:rsidR="002559CF">
        <w:t xml:space="preserve">inte </w:t>
      </w:r>
      <w:r w:rsidR="00395F09">
        <w:t xml:space="preserve">på gymnasiet (där den inte skulle fungera alls) och i de högre årskurserna i grundskolan. </w:t>
      </w:r>
    </w:p>
    <w:p w14:paraId="384CC205" w14:textId="77777777" w:rsidR="00395F09" w:rsidRDefault="00395F09" w:rsidP="003B6003">
      <w:pPr>
        <w:pStyle w:val="Ingetavstnd"/>
      </w:pPr>
      <w:r>
        <w:t xml:space="preserve">Utredningen blev alltså bara slöseri med utredningsresurser, resurser som skulle ha kunnat användas för en professionell utredning om fortsatt naturskoleverksamhet och alternativa sätt att organisera en sådan samt hur Naturskolans övriga roller </w:t>
      </w:r>
      <w:r w:rsidR="00291940">
        <w:t xml:space="preserve">- </w:t>
      </w:r>
      <w:r>
        <w:t>som naturvetenskapligt utbildningscentrum, pedagogisk verksamhet för lärare och service till diverse kommunala organ</w:t>
      </w:r>
      <w:r w:rsidR="00291940">
        <w:t xml:space="preserve"> -</w:t>
      </w:r>
      <w:r w:rsidR="000372C5">
        <w:t xml:space="preserve"> ska kunna fortsätta</w:t>
      </w:r>
      <w:r>
        <w:t>.</w:t>
      </w:r>
    </w:p>
    <w:p w14:paraId="73BC0903" w14:textId="77777777" w:rsidR="000372C5" w:rsidRDefault="000372C5" w:rsidP="003B6003">
      <w:pPr>
        <w:pStyle w:val="Ingetavstnd"/>
      </w:pPr>
    </w:p>
    <w:p w14:paraId="0FB2B812" w14:textId="77777777" w:rsidR="000372C5" w:rsidRPr="002A78F6" w:rsidRDefault="00732B27" w:rsidP="003B6003">
      <w:pPr>
        <w:pStyle w:val="Ingetavstnd"/>
        <w:rPr>
          <w:u w:val="single"/>
        </w:rPr>
      </w:pPr>
      <w:r w:rsidRPr="002A78F6">
        <w:rPr>
          <w:u w:val="single"/>
        </w:rPr>
        <w:t>Vi tillstyrker därför förslaget att Kommunstyrelsen beslutar … att inte starta en mobil naturskola…</w:t>
      </w:r>
    </w:p>
    <w:p w14:paraId="564C474E" w14:textId="77777777" w:rsidR="00732B27" w:rsidRDefault="002A78F6" w:rsidP="003B6003">
      <w:pPr>
        <w:pStyle w:val="Ingetavstnd"/>
      </w:pPr>
      <w:r>
        <w:t>även om vi inte håller med om innebörden av resten av beslutsmeningen.</w:t>
      </w:r>
    </w:p>
    <w:p w14:paraId="47586117" w14:textId="77777777" w:rsidR="00732B27" w:rsidRDefault="00732B27" w:rsidP="003B6003">
      <w:pPr>
        <w:pStyle w:val="Ingetavstnd"/>
      </w:pPr>
    </w:p>
    <w:p w14:paraId="24917C75" w14:textId="77777777" w:rsidR="00732B27" w:rsidRPr="00E24194" w:rsidRDefault="00732B27" w:rsidP="003B6003">
      <w:pPr>
        <w:pStyle w:val="Ingetavstnd"/>
        <w:rPr>
          <w:b/>
        </w:rPr>
      </w:pPr>
      <w:r w:rsidRPr="00E24194">
        <w:rPr>
          <w:b/>
        </w:rPr>
        <w:t>Motion – Behåll och utveckla Naturskolan</w:t>
      </w:r>
    </w:p>
    <w:p w14:paraId="7C606AD1" w14:textId="77777777" w:rsidR="00732B27" w:rsidRDefault="00732B27" w:rsidP="003B6003">
      <w:pPr>
        <w:pStyle w:val="Ingetavstnd"/>
      </w:pPr>
    </w:p>
    <w:p w14:paraId="19EEDDB9" w14:textId="77777777" w:rsidR="00732B27" w:rsidRDefault="00732B27" w:rsidP="003B6003">
      <w:pPr>
        <w:pStyle w:val="Ingetavstnd"/>
      </w:pPr>
      <w:r>
        <w:t>I tjänsteskrivelsen står</w:t>
      </w:r>
    </w:p>
    <w:p w14:paraId="7BBCB72E" w14:textId="77777777" w:rsidR="00E24194" w:rsidRDefault="00E24194" w:rsidP="003B6003">
      <w:pPr>
        <w:pStyle w:val="Ingetavstnd"/>
      </w:pPr>
    </w:p>
    <w:p w14:paraId="11CC49AA" w14:textId="77777777" w:rsidR="00732B27" w:rsidRDefault="00732B27" w:rsidP="00E24194">
      <w:pPr>
        <w:pStyle w:val="Ingetavstnd"/>
        <w:rPr>
          <w:i/>
        </w:rPr>
      </w:pPr>
      <w:r w:rsidRPr="00E24194">
        <w:rPr>
          <w:i/>
        </w:rPr>
        <w:t>”Även i utredningen som gjordes i samband med förslag om avveckling av Naturskolan framkom att efterfrågan är låg då endast cirka 14 % av Välfärd skolas barn och elever besöker Naturskolan och att behovet i större utsträckning tillgodoses i skolorna inom ramen för ordinarie verksamhet.”</w:t>
      </w:r>
    </w:p>
    <w:p w14:paraId="6532AC3D" w14:textId="77777777" w:rsidR="00E24194" w:rsidRPr="00E24194" w:rsidRDefault="00E24194" w:rsidP="00E24194">
      <w:pPr>
        <w:pStyle w:val="Ingetavstnd"/>
        <w:rPr>
          <w:i/>
        </w:rPr>
      </w:pPr>
    </w:p>
    <w:p w14:paraId="640683D0" w14:textId="77777777" w:rsidR="00732B27" w:rsidRDefault="00732B27" w:rsidP="003B6003">
      <w:pPr>
        <w:pStyle w:val="Ingetavstnd"/>
      </w:pPr>
      <w:r>
        <w:t xml:space="preserve">Ett minimikrav på en utredning av denna fråga är att man tittar på </w:t>
      </w:r>
      <w:r w:rsidR="001A2EF5">
        <w:t>vilka skolor och årskurser som faktiskt besöker Naturskolan.</w:t>
      </w:r>
    </w:p>
    <w:p w14:paraId="68FBB2BA" w14:textId="77777777" w:rsidR="001A2EF5" w:rsidRPr="00E24194" w:rsidRDefault="001A2EF5" w:rsidP="003B6003">
      <w:pPr>
        <w:pStyle w:val="Ingetavstnd"/>
        <w:rPr>
          <w:u w:val="single"/>
        </w:rPr>
      </w:pPr>
      <w:r w:rsidRPr="00E24194">
        <w:rPr>
          <w:u w:val="single"/>
        </w:rPr>
        <w:t>Skolor</w:t>
      </w:r>
    </w:p>
    <w:p w14:paraId="1B04868E" w14:textId="77777777" w:rsidR="001A2EF5" w:rsidRDefault="001A2EF5" w:rsidP="003B6003">
      <w:pPr>
        <w:pStyle w:val="Ingetavstnd"/>
      </w:pPr>
      <w:r>
        <w:t xml:space="preserve">Om man räknar både förskolor och skolor är det 20% som skickade grupper till Naturskolan 2019. Räknar man bara skolor är det 46%, trots att en del har långt och besvärligt att ta sig till Velamsund och att vissa skolor har en inriktning mot andra områden </w:t>
      </w:r>
      <w:r w:rsidR="00291940">
        <w:t>ä</w:t>
      </w:r>
      <w:r>
        <w:t>n Natur och Miljö. Att tolka detta som ett litet intresse från skolornas sida är extremt missvisande.</w:t>
      </w:r>
      <w:r w:rsidR="005C324F">
        <w:t xml:space="preserve"> Ingen vet egentligen hur stort det bakomliggande intresset är.</w:t>
      </w:r>
    </w:p>
    <w:p w14:paraId="17AAA82A" w14:textId="77777777" w:rsidR="001A2EF5" w:rsidRPr="00E24194" w:rsidRDefault="001A2EF5" w:rsidP="003B6003">
      <w:pPr>
        <w:pStyle w:val="Ingetavstnd"/>
        <w:rPr>
          <w:u w:val="single"/>
        </w:rPr>
      </w:pPr>
      <w:r w:rsidRPr="00E24194">
        <w:rPr>
          <w:u w:val="single"/>
        </w:rPr>
        <w:t>Elever</w:t>
      </w:r>
    </w:p>
    <w:p w14:paraId="09021E0A" w14:textId="1E5E54D6" w:rsidR="00F56328" w:rsidRDefault="00925790" w:rsidP="003B6003">
      <w:pPr>
        <w:pStyle w:val="Ingetavstnd"/>
      </w:pPr>
      <w:r w:rsidRPr="00C11338">
        <w:t xml:space="preserve">År 2019 var </w:t>
      </w:r>
      <w:r w:rsidR="00C11338" w:rsidRPr="00C11338">
        <w:t xml:space="preserve">totala </w:t>
      </w:r>
      <w:r w:rsidRPr="00C11338">
        <w:t>a</w:t>
      </w:r>
      <w:r w:rsidR="008711E1" w:rsidRPr="00C11338">
        <w:t xml:space="preserve">ntalet elever </w:t>
      </w:r>
      <w:r w:rsidRPr="00C11338">
        <w:t xml:space="preserve">som besökte Naturskolan </w:t>
      </w:r>
      <w:r w:rsidR="008711E1" w:rsidRPr="00C11338">
        <w:t xml:space="preserve">2610. Detta motsvarar i antal att varje </w:t>
      </w:r>
      <w:r w:rsidR="008711E1">
        <w:t xml:space="preserve">elev i Nacka skulle ha möjlighet att besöka Naturskolan en gång under sin </w:t>
      </w:r>
      <w:proofErr w:type="spellStart"/>
      <w:r w:rsidR="008711E1">
        <w:t>skoltid.</w:t>
      </w:r>
      <w:proofErr w:type="spellEnd"/>
      <w:r w:rsidR="00E00332">
        <w:t xml:space="preserve"> Att det inte blir större procentandel av eleverna under ett visst år är ju självklart. Som vi i olika sammanhang påpekat är detta inte ett uttryck för bristande intresse</w:t>
      </w:r>
      <w:r w:rsidR="00E24194">
        <w:t>,</w:t>
      </w:r>
      <w:r w:rsidR="00E00332">
        <w:t xml:space="preserve"> eftersom kapaciteten är full utnyttjad. </w:t>
      </w:r>
    </w:p>
    <w:p w14:paraId="314723C0" w14:textId="77777777" w:rsidR="005C324F" w:rsidRDefault="00E00332" w:rsidP="003B6003">
      <w:pPr>
        <w:pStyle w:val="Ingetavstnd"/>
      </w:pPr>
      <w:r>
        <w:lastRenderedPageBreak/>
        <w:t>Fördelningen av elever på årskurser är ganska ojämn. Högst utnyttjande per elev ser vi i gymnasiet! Däremot är högstadiets utnyttjande relativt lågt. Detta borde utredningen ha funderat på. Gymnasiet har anpassat sin schemaläggning till möjligheterna att komma till Naturskolan</w:t>
      </w:r>
      <w:r w:rsidR="004E3AC7">
        <w:t xml:space="preserve"> för att man ansett det så värdefullt. Så har inte</w:t>
      </w:r>
      <w:r>
        <w:t xml:space="preserve"> högstadierna gjort. </w:t>
      </w:r>
    </w:p>
    <w:p w14:paraId="1133467C" w14:textId="2A5A3151" w:rsidR="001A2EF5" w:rsidRPr="00C11338" w:rsidRDefault="004E3AC7" w:rsidP="003B6003">
      <w:pPr>
        <w:pStyle w:val="Ingetavstnd"/>
      </w:pPr>
      <w:r>
        <w:t xml:space="preserve">Som vi förut påpekat borde Nacka kommun ha gjort en professionell utredning och ifrågasatt om den breda inriktningen är bra. Mycket talar för att förskolan klarar utevistelse, utepedagogik och naturkunskap </w:t>
      </w:r>
      <w:r w:rsidR="00E24194">
        <w:t xml:space="preserve">utmärkt </w:t>
      </w:r>
      <w:r>
        <w:t>med sina egna resurser</w:t>
      </w:r>
      <w:r w:rsidR="00E24194">
        <w:t>, särskilt om pedagogerna har möjlighet till vidareutbildning i Naturskolans regi. Detta gäller i avtagande grad också lågstadiet</w:t>
      </w:r>
      <w:r w:rsidR="00E24194" w:rsidRPr="00C11338">
        <w:t>.</w:t>
      </w:r>
      <w:r w:rsidR="00925790" w:rsidRPr="00C11338">
        <w:t xml:space="preserve"> </w:t>
      </w:r>
      <w:r w:rsidR="00E24194" w:rsidRPr="00C11338">
        <w:t>Däremot är de</w:t>
      </w:r>
      <w:r w:rsidR="00925790" w:rsidRPr="00C11338">
        <w:t xml:space="preserve"> projekt</w:t>
      </w:r>
      <w:r w:rsidR="00E24194" w:rsidRPr="00C11338">
        <w:t xml:space="preserve"> som gymnasieeleverna </w:t>
      </w:r>
      <w:r w:rsidR="00C11338" w:rsidRPr="00C11338">
        <w:t>genomför</w:t>
      </w:r>
      <w:r w:rsidR="00E24194" w:rsidRPr="00C11338">
        <w:t xml:space="preserve"> i Naturskolan omöjlig</w:t>
      </w:r>
      <w:r w:rsidR="00925790" w:rsidRPr="00C11338">
        <w:t>a</w:t>
      </w:r>
      <w:r w:rsidR="00E24194" w:rsidRPr="00C11338">
        <w:t xml:space="preserve"> att organisera och finansiera av</w:t>
      </w:r>
      <w:r w:rsidR="00C11338" w:rsidRPr="00C11338">
        <w:t xml:space="preserve"> den enskilda skolan</w:t>
      </w:r>
      <w:r w:rsidR="00E24194" w:rsidRPr="00C11338">
        <w:t>. Detta gäller i hög grad också mellan- och högstadiet.</w:t>
      </w:r>
    </w:p>
    <w:p w14:paraId="7723AC54" w14:textId="77777777" w:rsidR="002A78F6" w:rsidRPr="00C11338" w:rsidRDefault="002A78F6" w:rsidP="003B6003">
      <w:pPr>
        <w:pStyle w:val="Ingetavstnd"/>
      </w:pPr>
    </w:p>
    <w:p w14:paraId="2E9715F1" w14:textId="77777777" w:rsidR="005C324F" w:rsidRPr="007C3127" w:rsidRDefault="005C324F" w:rsidP="003B6003">
      <w:pPr>
        <w:pStyle w:val="Ingetavstnd"/>
        <w:rPr>
          <w:u w:val="single"/>
        </w:rPr>
      </w:pPr>
      <w:r w:rsidRPr="007C3127">
        <w:rPr>
          <w:u w:val="single"/>
        </w:rPr>
        <w:t>Partnerskap</w:t>
      </w:r>
    </w:p>
    <w:p w14:paraId="7531891A" w14:textId="6122B97B" w:rsidR="007C3127" w:rsidRDefault="007C3127" w:rsidP="003B6003">
      <w:pPr>
        <w:pStyle w:val="Ingetavstnd"/>
      </w:pPr>
      <w:r w:rsidRPr="00C11338">
        <w:t xml:space="preserve">Motionens yrkande ”att ge kommunstyrelsen i uppdrag att utreda möjligheterna till partnerskap och samarbete med andra aktörer” har i ”utredningen” förutsatts handla om Välfärd samhällsservice. </w:t>
      </w:r>
      <w:r>
        <w:t>I Sverige finns flera olika konstruktioner för naturskolor med samarbete/p</w:t>
      </w:r>
      <w:r w:rsidR="00082DB4">
        <w:t>a</w:t>
      </w:r>
      <w:r>
        <w:t xml:space="preserve">rtnerskap med regioner, stiftelser och föreningar.  </w:t>
      </w:r>
    </w:p>
    <w:p w14:paraId="0865A063" w14:textId="77777777" w:rsidR="007C3127" w:rsidRDefault="007C3127" w:rsidP="003B6003">
      <w:pPr>
        <w:pStyle w:val="Ingetavstnd"/>
      </w:pPr>
    </w:p>
    <w:p w14:paraId="3DC6A5D8" w14:textId="0898E8C2" w:rsidR="002A78F6" w:rsidRPr="00C11338" w:rsidRDefault="002A78F6" w:rsidP="002A78F6">
      <w:pPr>
        <w:tabs>
          <w:tab w:val="left" w:pos="7920"/>
        </w:tabs>
        <w:rPr>
          <w:u w:val="single"/>
        </w:rPr>
      </w:pPr>
      <w:r w:rsidRPr="00C11338">
        <w:rPr>
          <w:u w:val="single"/>
        </w:rPr>
        <w:t xml:space="preserve">Mot </w:t>
      </w:r>
      <w:r w:rsidR="007C3127" w:rsidRPr="00C11338">
        <w:rPr>
          <w:u w:val="single"/>
        </w:rPr>
        <w:t>ovanstående</w:t>
      </w:r>
      <w:r w:rsidRPr="00C11338">
        <w:rPr>
          <w:u w:val="single"/>
        </w:rPr>
        <w:t xml:space="preserve"> bakgrund </w:t>
      </w:r>
      <w:r w:rsidR="00925790" w:rsidRPr="00C11338">
        <w:rPr>
          <w:u w:val="single"/>
        </w:rPr>
        <w:t xml:space="preserve">stödjer vi </w:t>
      </w:r>
      <w:r w:rsidR="00C11338" w:rsidRPr="00C11338">
        <w:rPr>
          <w:u w:val="single"/>
        </w:rPr>
        <w:t xml:space="preserve">huvudtankarna i </w:t>
      </w:r>
      <w:r w:rsidR="00925790" w:rsidRPr="00C11338">
        <w:rPr>
          <w:u w:val="single"/>
        </w:rPr>
        <w:t xml:space="preserve">motionen och </w:t>
      </w:r>
      <w:r w:rsidRPr="00C11338">
        <w:rPr>
          <w:u w:val="single"/>
        </w:rPr>
        <w:t>avstyrker förslaget</w:t>
      </w:r>
      <w:r w:rsidR="00925790" w:rsidRPr="00C11338">
        <w:rPr>
          <w:u w:val="single"/>
        </w:rPr>
        <w:t xml:space="preserve"> till beslut i KSVU</w:t>
      </w:r>
      <w:r w:rsidRPr="00C11338">
        <w:rPr>
          <w:u w:val="single"/>
        </w:rPr>
        <w:t>:</w:t>
      </w:r>
    </w:p>
    <w:p w14:paraId="08D52BEF" w14:textId="77777777" w:rsidR="002A78F6" w:rsidRPr="002A78F6" w:rsidRDefault="002A78F6" w:rsidP="002A78F6">
      <w:pPr>
        <w:tabs>
          <w:tab w:val="left" w:pos="7920"/>
        </w:tabs>
        <w:rPr>
          <w:i/>
        </w:rPr>
      </w:pPr>
      <w:r w:rsidRPr="002A78F6">
        <w:rPr>
          <w:i/>
        </w:rPr>
        <w:t>”Kommunstyrelsens verksamhetsutskott föreslår kommunstyrelsen fatta följande beslut. Kommunstyrelsen föreslår kommunfullmäktige besluta följande. Kommunfullmäktige avslår motionens förslag om att ge kommunstyrelsen i uppdrag att säkerställa Naturskolans verksamhet och utreda möjligheterna till partnerskap utifrån att det varken finns kapacitet eller incitament att driva Naturskolan vidare.”</w:t>
      </w:r>
    </w:p>
    <w:p w14:paraId="750328D7" w14:textId="60CD48F3" w:rsidR="002A78F6" w:rsidRDefault="002A78F6">
      <w:r>
        <w:t>Som vi tidigare sagt anser vi att Nacka kommun ska göra en professionell utredning om Naturskolan och dess framtid i stället för de ”utredningar” som gjorts hittills, som mest verkar vara beställningar av underlag för beslut</w:t>
      </w:r>
      <w:r w:rsidR="002559CF">
        <w:t>,</w:t>
      </w:r>
      <w:r>
        <w:t xml:space="preserve"> som </w:t>
      </w:r>
      <w:r w:rsidR="00994DBD">
        <w:t>fattats på förhand på extremt oklara grunder.</w:t>
      </w:r>
    </w:p>
    <w:p w14:paraId="7FA26361" w14:textId="282E2AB6" w:rsidR="00305BE3" w:rsidRPr="00C11338" w:rsidRDefault="00305BE3" w:rsidP="00305BE3">
      <w:r w:rsidRPr="00C11338">
        <w:t>Frågan måste ställas ”Hur kan det komma sig att så många kommuner i landet, som byggt upp sina Naturskolor</w:t>
      </w:r>
      <w:r w:rsidR="00C11338" w:rsidRPr="00C11338">
        <w:t xml:space="preserve">, många </w:t>
      </w:r>
      <w:r w:rsidRPr="00C11338">
        <w:t xml:space="preserve">med Nackas som förebild, </w:t>
      </w:r>
      <w:r w:rsidR="00C11338" w:rsidRPr="00C11338">
        <w:t xml:space="preserve">och </w:t>
      </w:r>
      <w:r w:rsidRPr="00C11338">
        <w:t>fortsätter att driva dem med stolthet</w:t>
      </w:r>
      <w:r w:rsidR="00C11338" w:rsidRPr="00C11338">
        <w:t>, medan</w:t>
      </w:r>
      <w:r w:rsidRPr="00C11338">
        <w:t xml:space="preserve"> Nacka</w:t>
      </w:r>
      <w:r w:rsidR="00C11338">
        <w:t>,</w:t>
      </w:r>
      <w:r w:rsidRPr="00C11338">
        <w:t xml:space="preserve"> som </w:t>
      </w:r>
      <w:r w:rsidR="00C11338" w:rsidRPr="00C11338">
        <w:t xml:space="preserve">vill kalla sig </w:t>
      </w:r>
      <w:r w:rsidRPr="00C11338">
        <w:t>miljökommun</w:t>
      </w:r>
      <w:r w:rsidR="00C11338">
        <w:t>,</w:t>
      </w:r>
      <w:r w:rsidRPr="00C11338">
        <w:t xml:space="preserve"> vill lägga ner sin?</w:t>
      </w:r>
      <w:r w:rsidR="00C11338">
        <w:t>”</w:t>
      </w:r>
    </w:p>
    <w:p w14:paraId="1542C914" w14:textId="77777777" w:rsidR="002A78F6" w:rsidRDefault="00994DBD">
      <w:r>
        <w:t xml:space="preserve">Vi tycker också det är tragiskt att (hittills) blockpolitiken fått råda i denna fråga i stället för omsorg </w:t>
      </w:r>
      <w:r w:rsidR="005C324F">
        <w:t>om</w:t>
      </w:r>
      <w:r>
        <w:t xml:space="preserve"> ungdomarnas utbildning om vår tids stora överlevnadsfrågor miljö och natur.</w:t>
      </w:r>
    </w:p>
    <w:p w14:paraId="3E28B93E" w14:textId="77777777" w:rsidR="00082DB4" w:rsidRDefault="00082DB4" w:rsidP="00453008">
      <w:pPr>
        <w:pStyle w:val="Ingetavstnd"/>
      </w:pPr>
    </w:p>
    <w:p w14:paraId="3B57431C" w14:textId="1D885676" w:rsidR="00082DB4" w:rsidRDefault="00082DB4" w:rsidP="00453008">
      <w:pPr>
        <w:pStyle w:val="Ingetavstnd"/>
      </w:pPr>
      <w:r>
        <w:t>Naturskyddsföreningen i Nacka</w:t>
      </w:r>
      <w:r>
        <w:tab/>
      </w:r>
      <w:r>
        <w:tab/>
      </w:r>
      <w:r w:rsidRPr="00C11338">
        <w:t>Boo Milj</w:t>
      </w:r>
      <w:r w:rsidR="00925790" w:rsidRPr="00C11338">
        <w:t>ö</w:t>
      </w:r>
      <w:r w:rsidRPr="00C11338">
        <w:t>- och Naturvänner</w:t>
      </w:r>
    </w:p>
    <w:p w14:paraId="0E295C1D" w14:textId="363C50A8" w:rsidR="00C11338" w:rsidRPr="00453008" w:rsidRDefault="00C11338" w:rsidP="00453008">
      <w:pPr>
        <w:pStyle w:val="Ingetavstnd"/>
        <w:rPr>
          <w:b/>
          <w:i/>
        </w:rPr>
      </w:pPr>
      <w:r w:rsidRPr="00453008">
        <w:rPr>
          <w:b/>
          <w:i/>
        </w:rPr>
        <w:t>Ronny Fors</w:t>
      </w:r>
      <w:r w:rsidRPr="00453008">
        <w:rPr>
          <w:b/>
          <w:i/>
        </w:rPr>
        <w:tab/>
      </w:r>
      <w:r w:rsidRPr="00453008">
        <w:rPr>
          <w:b/>
          <w:i/>
        </w:rPr>
        <w:tab/>
      </w:r>
      <w:r w:rsidRPr="00453008">
        <w:rPr>
          <w:b/>
          <w:i/>
        </w:rPr>
        <w:tab/>
      </w:r>
      <w:r w:rsidRPr="00453008">
        <w:rPr>
          <w:b/>
          <w:i/>
        </w:rPr>
        <w:tab/>
        <w:t>Kerstin Lundén</w:t>
      </w:r>
    </w:p>
    <w:p w14:paraId="1DB65CDF" w14:textId="77777777" w:rsidR="00082DB4" w:rsidRDefault="00082DB4" w:rsidP="00453008">
      <w:pPr>
        <w:pStyle w:val="Ingetavstnd"/>
      </w:pPr>
    </w:p>
    <w:p w14:paraId="7815865D" w14:textId="77777777" w:rsidR="00082DB4" w:rsidRDefault="00082DB4" w:rsidP="00453008">
      <w:pPr>
        <w:pStyle w:val="Ingetavstnd"/>
      </w:pPr>
      <w:r>
        <w:t>Saltsjöbadens Naturskyddsförening</w:t>
      </w:r>
      <w:r>
        <w:tab/>
      </w:r>
      <w:r>
        <w:tab/>
        <w:t>Nacka Miljövårdsråd</w:t>
      </w:r>
    </w:p>
    <w:p w14:paraId="42EF1718" w14:textId="7F520023" w:rsidR="00C11338" w:rsidRPr="00453008" w:rsidRDefault="00C11338" w:rsidP="00453008">
      <w:pPr>
        <w:pStyle w:val="Ingetavstnd"/>
        <w:rPr>
          <w:b/>
          <w:i/>
        </w:rPr>
      </w:pPr>
      <w:r w:rsidRPr="00453008">
        <w:rPr>
          <w:b/>
          <w:i/>
        </w:rPr>
        <w:t xml:space="preserve">Gudrun </w:t>
      </w:r>
      <w:proofErr w:type="spellStart"/>
      <w:r w:rsidRPr="00453008">
        <w:rPr>
          <w:b/>
          <w:i/>
        </w:rPr>
        <w:t>Hubendick</w:t>
      </w:r>
      <w:proofErr w:type="spellEnd"/>
      <w:r w:rsidRPr="00453008">
        <w:rPr>
          <w:b/>
          <w:i/>
        </w:rPr>
        <w:tab/>
      </w:r>
      <w:r w:rsidRPr="00453008">
        <w:rPr>
          <w:b/>
          <w:i/>
        </w:rPr>
        <w:tab/>
      </w:r>
      <w:r w:rsidRPr="00453008">
        <w:rPr>
          <w:b/>
          <w:i/>
        </w:rPr>
        <w:tab/>
        <w:t>Jan Åman</w:t>
      </w:r>
    </w:p>
    <w:p w14:paraId="6CD09631" w14:textId="77777777" w:rsidR="002A78F6" w:rsidRDefault="002A78F6"/>
    <w:p w14:paraId="191ED21C" w14:textId="205D0A68" w:rsidR="002A78F6" w:rsidRDefault="002A78F6"/>
    <w:p w14:paraId="496201C4" w14:textId="77777777" w:rsidR="00536BAA" w:rsidRDefault="00536BAA">
      <w:pPr>
        <w:rPr>
          <w:color w:val="FF0000"/>
        </w:rPr>
      </w:pPr>
    </w:p>
    <w:p w14:paraId="2C64F779" w14:textId="3DB2140C" w:rsidR="00925790" w:rsidRPr="00925790" w:rsidRDefault="00536BAA">
      <w:pPr>
        <w:rPr>
          <w:color w:val="FF0000"/>
        </w:rPr>
      </w:pPr>
      <w:r>
        <w:rPr>
          <w:color w:val="FF0000"/>
        </w:rPr>
        <w:t xml:space="preserve"> </w:t>
      </w:r>
    </w:p>
    <w:sectPr w:rsidR="00925790" w:rsidRPr="00925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8C02" w14:textId="77777777" w:rsidR="00D24EFC" w:rsidRDefault="00D24EFC" w:rsidP="002559CF">
      <w:pPr>
        <w:spacing w:after="0" w:line="240" w:lineRule="auto"/>
      </w:pPr>
      <w:r>
        <w:separator/>
      </w:r>
    </w:p>
  </w:endnote>
  <w:endnote w:type="continuationSeparator" w:id="0">
    <w:p w14:paraId="4B7C39E0" w14:textId="77777777" w:rsidR="00D24EFC" w:rsidRDefault="00D24EFC" w:rsidP="0025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75C0" w14:textId="77777777" w:rsidR="00D24EFC" w:rsidRDefault="00D24EFC" w:rsidP="002559CF">
      <w:pPr>
        <w:spacing w:after="0" w:line="240" w:lineRule="auto"/>
      </w:pPr>
      <w:r>
        <w:separator/>
      </w:r>
    </w:p>
  </w:footnote>
  <w:footnote w:type="continuationSeparator" w:id="0">
    <w:p w14:paraId="01A89942" w14:textId="77777777" w:rsidR="00D24EFC" w:rsidRDefault="00D24EFC" w:rsidP="00255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209AC"/>
    <w:multiLevelType w:val="hybridMultilevel"/>
    <w:tmpl w:val="30DE0F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03"/>
    <w:rsid w:val="000372C5"/>
    <w:rsid w:val="00082DB4"/>
    <w:rsid w:val="001A2EF5"/>
    <w:rsid w:val="002559CF"/>
    <w:rsid w:val="00291940"/>
    <w:rsid w:val="002A78F6"/>
    <w:rsid w:val="00305BE3"/>
    <w:rsid w:val="00395F09"/>
    <w:rsid w:val="003B6003"/>
    <w:rsid w:val="00453008"/>
    <w:rsid w:val="00460333"/>
    <w:rsid w:val="004E3AC7"/>
    <w:rsid w:val="00536BAA"/>
    <w:rsid w:val="005C324F"/>
    <w:rsid w:val="00732B27"/>
    <w:rsid w:val="007C3127"/>
    <w:rsid w:val="008711E1"/>
    <w:rsid w:val="00925790"/>
    <w:rsid w:val="00994DBD"/>
    <w:rsid w:val="00C11338"/>
    <w:rsid w:val="00D24EFC"/>
    <w:rsid w:val="00E00332"/>
    <w:rsid w:val="00E24194"/>
    <w:rsid w:val="00EF788D"/>
    <w:rsid w:val="00F56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AE38"/>
  <w15:chartTrackingRefBased/>
  <w15:docId w15:val="{3A97D8A2-4E32-41F1-B5EB-219988F3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B6003"/>
    <w:pPr>
      <w:spacing w:after="0" w:line="240" w:lineRule="auto"/>
    </w:pPr>
  </w:style>
  <w:style w:type="paragraph" w:styleId="Sidhuvud">
    <w:name w:val="header"/>
    <w:basedOn w:val="Normal"/>
    <w:link w:val="SidhuvudChar"/>
    <w:uiPriority w:val="99"/>
    <w:unhideWhenUsed/>
    <w:rsid w:val="002559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9CF"/>
  </w:style>
  <w:style w:type="paragraph" w:styleId="Sidfot">
    <w:name w:val="footer"/>
    <w:basedOn w:val="Normal"/>
    <w:link w:val="SidfotChar"/>
    <w:uiPriority w:val="99"/>
    <w:unhideWhenUsed/>
    <w:rsid w:val="002559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4446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Wijnbladh</dc:creator>
  <cp:keywords/>
  <dc:description/>
  <cp:lastModifiedBy>Carl Wijnbladh</cp:lastModifiedBy>
  <cp:revision>3</cp:revision>
  <dcterms:created xsi:type="dcterms:W3CDTF">2020-04-25T19:33:00Z</dcterms:created>
  <dcterms:modified xsi:type="dcterms:W3CDTF">2020-04-25T19:39:00Z</dcterms:modified>
</cp:coreProperties>
</file>